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i w:val="0"/>
          <w:iCs w:val="0"/>
          <w:szCs w:val="21"/>
          <w:lang w:val="en-US" w:eastAsia="zh-CN"/>
        </w:rPr>
        <w:t>Task sheet for t</w:t>
      </w:r>
      <w:r>
        <w:rPr>
          <w:rFonts w:hint="eastAsia"/>
          <w:b/>
          <w:bCs/>
          <w:i w:val="0"/>
          <w:iCs w:val="0"/>
          <w:szCs w:val="21"/>
        </w:rPr>
        <w:t>o</w:t>
      </w:r>
      <w:r>
        <w:rPr>
          <w:rFonts w:hint="eastAsia"/>
          <w:b/>
          <w:bCs/>
          <w:szCs w:val="21"/>
        </w:rPr>
        <w:t>-infinitives as attributives and adverbials of result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b/>
          <w:szCs w:val="21"/>
        </w:rPr>
      </w:pPr>
    </w:p>
    <w:p>
      <w:pPr>
        <w:rPr>
          <w:b/>
          <w:szCs w:val="21"/>
        </w:rPr>
      </w:pPr>
      <w:r>
        <w:rPr>
          <w:b/>
          <w:bCs/>
          <w:szCs w:val="21"/>
        </w:rPr>
        <w:t xml:space="preserve">I. </w:t>
      </w:r>
      <w:r>
        <w:rPr>
          <w:b/>
          <w:szCs w:val="21"/>
        </w:rPr>
        <w:t>Learning objectives</w:t>
      </w:r>
    </w:p>
    <w:p>
      <w:pPr>
        <w:rPr>
          <w:b/>
          <w:szCs w:val="21"/>
        </w:rPr>
      </w:pPr>
      <w:r>
        <w:rPr>
          <w:szCs w:val="21"/>
        </w:rPr>
        <w:t>By the end of the lesson, students will be able to: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1. understand the functions of </w:t>
      </w:r>
      <w:r>
        <w:rPr>
          <w:rFonts w:hint="eastAsia"/>
          <w:i/>
          <w:iCs/>
          <w:szCs w:val="21"/>
        </w:rPr>
        <w:t>to</w:t>
      </w:r>
      <w:r>
        <w:rPr>
          <w:rFonts w:hint="eastAsia"/>
          <w:szCs w:val="21"/>
        </w:rPr>
        <w:t>-infinitives as attributives and adverbials of result;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2. </w:t>
      </w:r>
      <w:r>
        <w:rPr>
          <w:rFonts w:hint="eastAsia"/>
          <w:bCs/>
          <w:szCs w:val="21"/>
          <w:lang w:val="en-US" w:eastAsia="zh-CN"/>
        </w:rPr>
        <w:t>recognize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i/>
          <w:iCs/>
          <w:szCs w:val="21"/>
        </w:rPr>
        <w:t>to</w:t>
      </w:r>
      <w:r>
        <w:rPr>
          <w:rFonts w:hint="eastAsia"/>
          <w:bCs/>
          <w:szCs w:val="21"/>
        </w:rPr>
        <w:t xml:space="preserve">-infinitives as </w:t>
      </w:r>
      <w:r>
        <w:rPr>
          <w:rFonts w:hint="eastAsia"/>
          <w:szCs w:val="21"/>
        </w:rPr>
        <w:t xml:space="preserve">attributives and adverbials of result in different situations. </w:t>
      </w:r>
    </w:p>
    <w:p>
      <w:pPr>
        <w:rPr>
          <w:bCs/>
          <w:szCs w:val="21"/>
        </w:rPr>
      </w:pPr>
      <w:r>
        <w:rPr>
          <w:rFonts w:hint="eastAsia"/>
          <w:bCs/>
          <w:szCs w:val="21"/>
        </w:rPr>
        <w:t>3.</w:t>
      </w:r>
      <w:r>
        <w:rPr>
          <w:bCs/>
          <w:szCs w:val="21"/>
        </w:rPr>
        <w:t xml:space="preserve"> </w:t>
      </w:r>
      <w:r>
        <w:rPr>
          <w:rFonts w:hint="eastAsia"/>
          <w:bCs/>
          <w:szCs w:val="21"/>
          <w:lang w:val="en-US" w:eastAsia="zh-CN"/>
        </w:rPr>
        <w:t>work out the rules of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i/>
          <w:iCs/>
          <w:szCs w:val="21"/>
        </w:rPr>
        <w:t>to</w:t>
      </w:r>
      <w:r>
        <w:rPr>
          <w:rFonts w:hint="eastAsia"/>
          <w:szCs w:val="21"/>
        </w:rPr>
        <w:t>-infinitives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 xml:space="preserve">as </w:t>
      </w:r>
      <w:r>
        <w:rPr>
          <w:rFonts w:hint="eastAsia"/>
          <w:szCs w:val="21"/>
        </w:rPr>
        <w:t>attributives and adverbials of result.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b/>
          <w:szCs w:val="21"/>
        </w:rPr>
      </w:pP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II. Exploring the basic knowledge</w:t>
      </w:r>
    </w:p>
    <w:p>
      <w:pPr>
        <w:jc w:val="left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</w:rPr>
        <w:t>1.</w:t>
      </w:r>
      <w:r>
        <w:rPr>
          <w:rFonts w:hint="eastAsia"/>
          <w:szCs w:val="21"/>
          <w:lang w:val="en-US" w:eastAsia="zh-CN"/>
        </w:rPr>
        <w:t xml:space="preserve"> F</w:t>
      </w:r>
      <w:r>
        <w:rPr>
          <w:rFonts w:hint="eastAsia"/>
          <w:szCs w:val="21"/>
        </w:rPr>
        <w:t xml:space="preserve">ind out </w:t>
      </w:r>
      <w:r>
        <w:rPr>
          <w:rFonts w:hint="eastAsia"/>
          <w:i/>
          <w:iCs/>
          <w:szCs w:val="21"/>
        </w:rPr>
        <w:t>to</w:t>
      </w:r>
      <w:r>
        <w:rPr>
          <w:rFonts w:hint="eastAsia"/>
          <w:szCs w:val="21"/>
        </w:rPr>
        <w:t xml:space="preserve">-infinitives as attributives in </w:t>
      </w:r>
      <w:r>
        <w:rPr>
          <w:szCs w:val="21"/>
        </w:rPr>
        <w:t>the interview</w:t>
      </w:r>
      <w:r>
        <w:rPr>
          <w:rFonts w:hint="eastAsia"/>
          <w:szCs w:val="21"/>
        </w:rPr>
        <w:t>.</w:t>
      </w:r>
      <w:r>
        <w:rPr>
          <w:rFonts w:hint="eastAsia"/>
          <w:szCs w:val="21"/>
          <w:lang w:val="en-US" w:eastAsia="zh-CN"/>
        </w:rPr>
        <w:t xml:space="preserve">  (On page 20 in the textbook)</w:t>
      </w:r>
    </w:p>
    <w:p>
      <w:pPr>
        <w:ind w:left="210" w:hanging="210" w:hangingChars="100"/>
        <w:jc w:val="left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.</w:t>
      </w:r>
      <w:r>
        <w:rPr>
          <w:rFonts w:hint="eastAsia"/>
          <w:szCs w:val="21"/>
          <w:lang w:val="en-US" w:eastAsia="zh-CN"/>
        </w:rPr>
        <w:t xml:space="preserve"> T</w:t>
      </w:r>
      <w:r>
        <w:rPr>
          <w:rFonts w:hint="eastAsia"/>
          <w:szCs w:val="21"/>
        </w:rPr>
        <w:t>hink about the logic</w:t>
      </w:r>
      <w:r>
        <w:rPr>
          <w:szCs w:val="21"/>
        </w:rPr>
        <w:t>al</w:t>
      </w:r>
      <w:r>
        <w:rPr>
          <w:rFonts w:hint="eastAsia"/>
          <w:szCs w:val="21"/>
        </w:rPr>
        <w:t xml:space="preserve"> relationship between the</w:t>
      </w:r>
      <w:r>
        <w:rPr>
          <w:szCs w:val="21"/>
        </w:rPr>
        <w:t xml:space="preserve"> </w:t>
      </w:r>
      <w:r>
        <w:rPr>
          <w:i/>
          <w:iCs/>
          <w:szCs w:val="21"/>
        </w:rPr>
        <w:t>to</w:t>
      </w:r>
      <w:r>
        <w:rPr>
          <w:szCs w:val="21"/>
        </w:rPr>
        <w:t xml:space="preserve">-infinitive </w:t>
      </w:r>
      <w:r>
        <w:rPr>
          <w:rFonts w:hint="eastAsia"/>
          <w:szCs w:val="21"/>
        </w:rPr>
        <w:t>and</w:t>
      </w:r>
      <w:r>
        <w:rPr>
          <w:szCs w:val="21"/>
        </w:rPr>
        <w:t xml:space="preserve"> the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noun or pronoun it modifies.</w:t>
      </w:r>
    </w:p>
    <w:p>
      <w:pPr>
        <w:ind w:firstLine="210" w:firstLineChars="100"/>
        <w:jc w:val="left"/>
        <w:rPr>
          <w:rFonts w:hint="default" w:eastAsia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•</w:t>
      </w:r>
      <w:r>
        <w:rPr>
          <w:rFonts w:hint="eastAsia"/>
          <w:szCs w:val="21"/>
        </w:rPr>
        <w:t xml:space="preserve"> </w:t>
      </w:r>
      <w:r>
        <w:rPr>
          <w:rFonts w:eastAsia="Times New Roman"/>
          <w:color w:val="000000"/>
          <w:szCs w:val="21"/>
          <w:lang w:eastAsia="en-US" w:bidi="en-US"/>
        </w:rPr>
        <w:t>I was staying in Atlanta, and that was one of the cities</w:t>
      </w:r>
      <w:r>
        <w:rPr>
          <w:rFonts w:eastAsia="Times New Roman"/>
          <w:color w:val="000000"/>
          <w:szCs w:val="21"/>
          <w:u w:val="none"/>
          <w:lang w:eastAsia="en-US" w:bidi="en-US"/>
        </w:rPr>
        <w:t xml:space="preserve"> to be hit</w:t>
      </w:r>
      <w:r>
        <w:rPr>
          <w:rFonts w:hint="eastAsia"/>
          <w:color w:val="000000"/>
          <w:szCs w:val="21"/>
          <w:u w:val="none"/>
          <w:lang w:val="en-US" w:eastAsia="zh-CN" w:bidi="en-US"/>
        </w:rPr>
        <w:t>.  ______________________</w:t>
      </w:r>
    </w:p>
    <w:p>
      <w:pPr>
        <w:ind w:firstLine="210" w:firstLineChars="100"/>
        <w:jc w:val="left"/>
        <w:rPr>
          <w:rFonts w:hint="default" w:eastAsia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•</w:t>
      </w:r>
      <w:r>
        <w:rPr>
          <w:rFonts w:hint="eastAsia"/>
          <w:szCs w:val="21"/>
        </w:rPr>
        <w:t xml:space="preserve"> </w:t>
      </w:r>
      <w:r>
        <w:rPr>
          <w:rFonts w:eastAsia="Times New Roman"/>
          <w:color w:val="000000"/>
          <w:szCs w:val="21"/>
          <w:lang w:eastAsia="en-US" w:bidi="en-US"/>
        </w:rPr>
        <w:t>The roads were blocked, so there was nothing for me</w:t>
      </w:r>
      <w:r>
        <w:rPr>
          <w:rFonts w:eastAsia="Times New Roman"/>
          <w:color w:val="000000"/>
          <w:szCs w:val="21"/>
          <w:u w:val="none"/>
          <w:lang w:eastAsia="en-US" w:bidi="en-US"/>
        </w:rPr>
        <w:t xml:space="preserve"> to do </w:t>
      </w:r>
      <w:r>
        <w:rPr>
          <w:rFonts w:eastAsia="Times New Roman"/>
          <w:color w:val="000000"/>
          <w:szCs w:val="21"/>
          <w:lang w:eastAsia="en-US" w:bidi="en-US"/>
        </w:rPr>
        <w:t>but stay inside</w:t>
      </w:r>
      <w:r>
        <w:rPr>
          <w:rFonts w:hint="eastAsia" w:eastAsiaTheme="minorEastAsia"/>
          <w:color w:val="000000"/>
          <w:szCs w:val="21"/>
          <w:lang w:bidi="en-US"/>
        </w:rPr>
        <w:t>.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_______________</w:t>
      </w:r>
    </w:p>
    <w:p>
      <w:pPr>
        <w:pStyle w:val="14"/>
        <w:spacing w:after="0"/>
        <w:ind w:firstLine="200" w:firstLineChars="100"/>
        <w:jc w:val="left"/>
        <w:rPr>
          <w:rFonts w:hint="default" w:eastAsia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Cs w:val="21"/>
        </w:rPr>
        <w:t>•</w:t>
      </w:r>
      <w:r>
        <w:rPr>
          <w:rFonts w:hint="eastAsia"/>
          <w:szCs w:val="21"/>
        </w:rPr>
        <w:t xml:space="preserve"> </w:t>
      </w:r>
      <w:r>
        <w:rPr>
          <w:rFonts w:eastAsia="Times New Roman"/>
          <w:color w:val="000000"/>
          <w:sz w:val="21"/>
          <w:szCs w:val="21"/>
          <w:lang w:eastAsia="en-US" w:bidi="en-US"/>
        </w:rPr>
        <w:t>I had enough food and water</w:t>
      </w:r>
      <w:r>
        <w:rPr>
          <w:rFonts w:eastAsia="Times New Roman"/>
          <w:color w:val="000000"/>
          <w:sz w:val="21"/>
          <w:szCs w:val="21"/>
          <w:u w:val="none"/>
          <w:lang w:eastAsia="en-US" w:bidi="en-US"/>
        </w:rPr>
        <w:t xml:space="preserve"> to last</w:t>
      </w:r>
      <w:r>
        <w:rPr>
          <w:rFonts w:eastAsia="Times New Roman"/>
          <w:color w:val="000000"/>
          <w:sz w:val="21"/>
          <w:szCs w:val="21"/>
          <w:lang w:eastAsia="en-US" w:bidi="en-US"/>
        </w:rPr>
        <w:t xml:space="preserve"> a whole week!</w:t>
      </w:r>
      <w:r>
        <w:rPr>
          <w:rFonts w:hint="eastAsia"/>
          <w:color w:val="000000"/>
          <w:sz w:val="21"/>
          <w:szCs w:val="21"/>
          <w:lang w:val="en-US" w:eastAsia="zh-CN" w:bidi="en-US"/>
        </w:rPr>
        <w:t xml:space="preserve"> __________________________________</w:t>
      </w:r>
    </w:p>
    <w:p>
      <w:pPr>
        <w:ind w:firstLine="210" w:firstLineChars="100"/>
        <w:jc w:val="left"/>
        <w:rPr>
          <w:szCs w:val="21"/>
        </w:rPr>
      </w:pPr>
      <w:r>
        <w:rPr>
          <w:rFonts w:hint="eastAsia" w:ascii="宋体" w:hAnsi="宋体" w:cs="宋体"/>
          <w:szCs w:val="21"/>
        </w:rPr>
        <w:t>•</w:t>
      </w:r>
      <w:r>
        <w:rPr>
          <w:rFonts w:hint="eastAsia"/>
          <w:szCs w:val="21"/>
        </w:rPr>
        <w:t xml:space="preserve"> You may have chances </w:t>
      </w:r>
      <w:r>
        <w:rPr>
          <w:rFonts w:hint="eastAsia"/>
          <w:szCs w:val="21"/>
          <w:u w:val="none"/>
        </w:rPr>
        <w:t>to meet</w:t>
      </w:r>
      <w:r>
        <w:rPr>
          <w:rFonts w:hint="eastAsia"/>
          <w:szCs w:val="21"/>
        </w:rPr>
        <w:t xml:space="preserve"> new people who will become your lifelong friends. </w:t>
      </w:r>
      <w:r>
        <w:rPr>
          <w:rFonts w:hint="eastAsia"/>
          <w:szCs w:val="21"/>
          <w:lang w:val="en-US" w:eastAsia="zh-CN"/>
        </w:rPr>
        <w:t>________</w:t>
      </w:r>
    </w:p>
    <w:p>
      <w:pPr>
        <w:numPr>
          <w:ilvl w:val="0"/>
          <w:numId w:val="1"/>
        </w:numPr>
        <w:rPr>
          <w:i w:val="0"/>
          <w:iCs/>
          <w:color w:val="0000FF"/>
          <w:szCs w:val="21"/>
        </w:rPr>
      </w:pPr>
      <w:r>
        <w:rPr>
          <w:rFonts w:hint="eastAsia"/>
          <w:i w:val="0"/>
          <w:iCs/>
          <w:szCs w:val="21"/>
        </w:rPr>
        <w:t xml:space="preserve">find out another sentence with to-infinitives as adverbials of result in the interview. </w:t>
      </w:r>
    </w:p>
    <w:p>
      <w:pPr>
        <w:numPr>
          <w:ilvl w:val="255"/>
          <w:numId w:val="0"/>
        </w:numPr>
        <w:tabs>
          <w:tab w:val="left" w:pos="0"/>
        </w:tabs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 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iCs/>
          <w:color w:val="000000"/>
          <w:szCs w:val="21"/>
        </w:rPr>
      </w:pP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III. Working out the rules</w:t>
      </w:r>
    </w:p>
    <w:p>
      <w:pPr>
        <w:pStyle w:val="12"/>
        <w:numPr>
          <w:ilvl w:val="0"/>
          <w:numId w:val="2"/>
        </w:numPr>
        <w:ind w:firstLineChars="0"/>
        <w:rPr>
          <w:szCs w:val="21"/>
        </w:rPr>
      </w:pPr>
      <w:r>
        <w:rPr>
          <w:rFonts w:hint="eastAsia"/>
          <w:szCs w:val="21"/>
        </w:rPr>
        <w:t>W</w:t>
      </w:r>
      <w:r>
        <w:rPr>
          <w:szCs w:val="21"/>
        </w:rPr>
        <w:t xml:space="preserve">hen the </w:t>
      </w:r>
      <w:r>
        <w:rPr>
          <w:i/>
          <w:iCs/>
          <w:szCs w:val="21"/>
        </w:rPr>
        <w:t>to</w:t>
      </w:r>
      <w:r>
        <w:rPr>
          <w:szCs w:val="21"/>
        </w:rPr>
        <w:t xml:space="preserve">-infinitive is used as an attributive, it is often put </w:t>
      </w:r>
      <w:r>
        <w:rPr>
          <w:rFonts w:hint="eastAsia"/>
          <w:szCs w:val="21"/>
          <w:lang w:val="en-US" w:eastAsia="zh-CN"/>
        </w:rPr>
        <w:t>_______</w:t>
      </w:r>
      <w:r>
        <w:rPr>
          <w:szCs w:val="21"/>
        </w:rPr>
        <w:t xml:space="preserve"> the noun or pronoun it modifies.</w:t>
      </w:r>
    </w:p>
    <w:p>
      <w:pPr>
        <w:pStyle w:val="12"/>
        <w:numPr>
          <w:ilvl w:val="0"/>
          <w:numId w:val="2"/>
        </w:numPr>
        <w:ind w:firstLineChars="0"/>
        <w:rPr>
          <w:szCs w:val="21"/>
        </w:rPr>
      </w:pPr>
      <w:r>
        <w:rPr>
          <w:szCs w:val="21"/>
        </w:rPr>
        <w:t xml:space="preserve">When the </w:t>
      </w:r>
      <w:r>
        <w:rPr>
          <w:i/>
          <w:iCs/>
          <w:szCs w:val="21"/>
        </w:rPr>
        <w:t>to</w:t>
      </w:r>
      <w:r>
        <w:rPr>
          <w:szCs w:val="21"/>
        </w:rPr>
        <w:t xml:space="preserve">-infinitive is used as an adverbial of result, it can refer to an </w:t>
      </w:r>
      <w:r>
        <w:rPr>
          <w:rFonts w:hint="eastAsia"/>
          <w:szCs w:val="21"/>
        </w:rPr>
        <w:t>unexpected</w:t>
      </w:r>
      <w:r>
        <w:rPr>
          <w:szCs w:val="21"/>
        </w:rPr>
        <w:t xml:space="preserve"> result. In this case, we often use</w:t>
      </w:r>
      <w:r>
        <w:rPr>
          <w:i/>
          <w:iCs/>
          <w:szCs w:val="21"/>
        </w:rPr>
        <w:t xml:space="preserve"> </w:t>
      </w:r>
      <w:r>
        <w:rPr>
          <w:rFonts w:hint="eastAsia"/>
          <w:i/>
          <w:iCs/>
          <w:szCs w:val="21"/>
          <w:lang w:val="en-US" w:eastAsia="zh-CN"/>
        </w:rPr>
        <w:t xml:space="preserve">__________ </w:t>
      </w:r>
      <w:r>
        <w:rPr>
          <w:szCs w:val="21"/>
        </w:rPr>
        <w:t>before the</w:t>
      </w:r>
      <w:r>
        <w:rPr>
          <w:i/>
          <w:iCs/>
          <w:szCs w:val="21"/>
        </w:rPr>
        <w:t xml:space="preserve"> to</w:t>
      </w:r>
      <w:r>
        <w:rPr>
          <w:szCs w:val="21"/>
        </w:rPr>
        <w:t>-infinitive.</w:t>
      </w:r>
    </w:p>
    <w:p>
      <w:pPr>
        <w:pStyle w:val="12"/>
        <w:numPr>
          <w:ilvl w:val="0"/>
          <w:numId w:val="2"/>
        </w:numPr>
        <w:ind w:firstLineChars="0"/>
        <w:rPr>
          <w:szCs w:val="21"/>
        </w:rPr>
      </w:pPr>
      <w:r>
        <w:rPr>
          <w:rFonts w:hint="eastAsia"/>
          <w:iCs/>
          <w:color w:val="000000"/>
          <w:szCs w:val="21"/>
        </w:rPr>
        <w:t xml:space="preserve">The logical relationship </w:t>
      </w:r>
      <w:r>
        <w:rPr>
          <w:rFonts w:hint="eastAsia"/>
          <w:szCs w:val="21"/>
        </w:rPr>
        <w:t>between the</w:t>
      </w:r>
      <w:r>
        <w:rPr>
          <w:szCs w:val="21"/>
        </w:rPr>
        <w:t xml:space="preserve"> </w:t>
      </w:r>
      <w:r>
        <w:rPr>
          <w:i/>
          <w:iCs/>
          <w:szCs w:val="21"/>
        </w:rPr>
        <w:t>to</w:t>
      </w:r>
      <w:r>
        <w:rPr>
          <w:szCs w:val="21"/>
        </w:rPr>
        <w:t>-infinitive as an attributiv</w:t>
      </w:r>
      <w:r>
        <w:rPr>
          <w:rFonts w:hint="eastAsia"/>
          <w:szCs w:val="21"/>
        </w:rPr>
        <w:t>e and</w:t>
      </w:r>
      <w:r>
        <w:rPr>
          <w:szCs w:val="21"/>
        </w:rPr>
        <w:t xml:space="preserve"> the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noun or pronoun it modifies</w:t>
      </w:r>
      <w:r>
        <w:rPr>
          <w:rFonts w:hint="eastAsia"/>
          <w:szCs w:val="21"/>
        </w:rPr>
        <w:t xml:space="preserve"> can be </w:t>
      </w:r>
      <w:r>
        <w:rPr>
          <w:szCs w:val="21"/>
        </w:rPr>
        <w:t>summarized</w:t>
      </w:r>
      <w:r>
        <w:rPr>
          <w:rFonts w:hint="eastAsia"/>
          <w:szCs w:val="21"/>
        </w:rPr>
        <w:t xml:space="preserve"> as follows: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a. verb-subject（动宾关系）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b. subject-verb （主谓关系）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c. apposition  （同位关系）</w:t>
      </w:r>
    </w:p>
    <w:p>
      <w:pPr>
        <w:jc w:val="left"/>
        <w:rPr>
          <w:b/>
          <w:bCs/>
          <w:szCs w:val="21"/>
        </w:rPr>
      </w:pPr>
    </w:p>
    <w:p>
      <w:pPr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IV. Self checking</w:t>
      </w:r>
    </w:p>
    <w:p>
      <w:pPr>
        <w:pStyle w:val="14"/>
        <w:keepNext w:val="0"/>
        <w:keepLines w:val="0"/>
        <w:widowControl w:val="0"/>
        <w:shd w:val="clear" w:color="auto" w:fill="auto"/>
        <w:bidi w:val="0"/>
        <w:spacing w:before="0" w:after="180" w:line="298" w:lineRule="exact"/>
        <w:ind w:left="0" w:right="0" w:firstLine="0"/>
        <w:jc w:val="left"/>
        <w:rPr>
          <w:b/>
          <w:bCs/>
          <w:i w:val="0"/>
          <w:iCs w:val="0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Match the first half of the sentences below with the correct to-infinitives. Write the letters in the blanks. Then try to understand the functions of the to-infinitives.</w:t>
      </w: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8"/>
        <w:gridCol w:w="48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atLeast"/>
        </w:trPr>
        <w:tc>
          <w:tcPr>
            <w:tcW w:w="3638" w:type="dxa"/>
            <w:tcBorders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3"/>
              </w:numPr>
              <w:jc w:val="left"/>
            </w:pPr>
            <w:r>
              <w:fldChar w:fldCharType="begin"/>
            </w:r>
            <w:r>
              <w:instrText xml:space="preserve"> TOC \o "1-5" \h \z </w:instrText>
            </w:r>
            <w:r>
              <w:fldChar w:fldCharType="separate"/>
            </w:r>
            <w:bookmarkStart w:id="0" w:name="bookmark124"/>
            <w:bookmarkEnd w:id="0"/>
            <w:r>
              <w:rPr>
                <w:lang w:val="en-US" w:eastAsia="en-US"/>
              </w:rPr>
              <w:t>I went to the annual earthquake</w:t>
            </w:r>
            <w:r>
              <w:rPr>
                <w:lang w:val="en-US" w:eastAsia="en-US"/>
              </w:rPr>
              <w:tab/>
            </w:r>
            <w:r>
              <w:t xml:space="preserve"> </w:t>
            </w:r>
            <w:r>
              <w:tab/>
            </w:r>
          </w:p>
          <w:p>
            <w:pPr>
              <w:ind w:firstLine="210" w:firstLineChars="100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workshop</w:t>
            </w:r>
          </w:p>
          <w:p>
            <w:pPr>
              <w:jc w:val="left"/>
              <w:rPr>
                <w:lang w:val="en-US" w:eastAsia="en-US"/>
              </w:rPr>
            </w:pPr>
            <w:bookmarkStart w:id="1" w:name="bookmark125"/>
            <w:bookmarkEnd w:id="1"/>
            <w:r>
              <w:rPr>
                <w:rFonts w:hint="eastAsia"/>
                <w:lang w:val="en-US" w:eastAsia="zh-CN"/>
              </w:rPr>
              <w:t xml:space="preserve">2. </w:t>
            </w:r>
            <w:r>
              <w:rPr>
                <w:lang w:val="en-US" w:eastAsia="en-US"/>
              </w:rPr>
              <w:t>The authorities told the local people</w:t>
            </w:r>
            <w:r>
              <w:rPr>
                <w:lang w:val="en-US" w:eastAsia="en-US"/>
              </w:rPr>
              <w:tab/>
            </w:r>
            <w:bookmarkStart w:id="2" w:name="bookmark126"/>
            <w:bookmarkEnd w:id="2"/>
          </w:p>
          <w:p>
            <w:pPr>
              <w:jc w:val="left"/>
              <w:rPr>
                <w:lang w:val="en-US" w:eastAsia="en-US"/>
              </w:rPr>
            </w:pPr>
            <w:r>
              <w:rPr>
                <w:rFonts w:hint="eastAsia"/>
                <w:lang w:val="en-US" w:eastAsia="zh-CN"/>
              </w:rPr>
              <w:t xml:space="preserve">3. </w:t>
            </w:r>
            <w:r>
              <w:rPr>
                <w:lang w:val="en-US" w:eastAsia="en-US"/>
              </w:rPr>
              <w:t>They arrived at the airport</w:t>
            </w:r>
            <w:bookmarkStart w:id="3" w:name="bookmark127"/>
            <w:bookmarkEnd w:id="3"/>
          </w:p>
          <w:p>
            <w:pPr>
              <w:jc w:val="left"/>
              <w:rPr>
                <w:lang w:val="en-US" w:eastAsia="en-US"/>
              </w:rPr>
            </w:pPr>
            <w:r>
              <w:rPr>
                <w:rFonts w:hint="eastAsia"/>
                <w:lang w:val="en-US" w:eastAsia="zh-CN"/>
              </w:rPr>
              <w:t xml:space="preserve">4. </w:t>
            </w:r>
            <w:r>
              <w:rPr>
                <w:lang w:val="en-US" w:eastAsia="en-US"/>
              </w:rPr>
              <w:t>Before we returned home, the flood</w:t>
            </w:r>
          </w:p>
          <w:p>
            <w:pPr>
              <w:ind w:firstLine="210" w:firstLineChars="100"/>
              <w:jc w:val="left"/>
              <w:rPr>
                <w:lang w:val="en-US" w:eastAsia="en-US"/>
              </w:rPr>
            </w:pPr>
            <w:r>
              <w:rPr>
                <w:rFonts w:hint="eastAsia"/>
                <w:lang w:val="en-US" w:eastAsia="zh-CN"/>
              </w:rPr>
              <w:t xml:space="preserve">damage needed    </w:t>
            </w:r>
            <w:r>
              <w:t xml:space="preserve"> </w:t>
            </w:r>
            <w:r>
              <w:tab/>
            </w:r>
            <w:r>
              <w:fldChar w:fldCharType="end"/>
            </w:r>
            <w:bookmarkStart w:id="4" w:name="bookmark128"/>
            <w:bookmarkEnd w:id="4"/>
          </w:p>
          <w:p>
            <w:pPr>
              <w:numPr>
                <w:ilvl w:val="0"/>
                <w:numId w:val="4"/>
              </w:numPr>
              <w:jc w:val="left"/>
            </w:pPr>
            <w:r>
              <w:rPr>
                <w:lang w:val="en-US" w:eastAsia="en-US"/>
              </w:rPr>
              <w:t>This was the last city</w:t>
            </w:r>
          </w:p>
        </w:tc>
        <w:tc>
          <w:tcPr>
            <w:tcW w:w="4884" w:type="dxa"/>
            <w:tcBorders>
              <w:tl2br w:val="nil"/>
              <w:tr2bl w:val="nil"/>
            </w:tcBorders>
          </w:tcPr>
          <w:p>
            <w:pPr>
              <w:ind w:left="1470" w:hanging="1470" w:hangingChars="7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________ a.  to be cleared of people before the</w:t>
            </w:r>
          </w:p>
          <w:p>
            <w:pPr>
              <w:ind w:left="1470" w:leftChars="600" w:hanging="210" w:hanging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volcano erupted.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________ b.  to be repaired.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________ c.  to stay inside when the typhoon arrived.</w:t>
            </w:r>
          </w:p>
          <w:p>
            <w:pPr>
              <w:ind w:left="1260" w:hanging="1260" w:hangingChars="6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________ d.  only to find the flight had been canceled due to the snowstorm.</w:t>
            </w:r>
          </w:p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________ e.  to learn some safety tips.</w:t>
            </w:r>
          </w:p>
        </w:tc>
      </w:tr>
    </w:tbl>
    <w:p>
      <w:pPr>
        <w:jc w:val="left"/>
        <w:rPr>
          <w:iCs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>微视频观看记录表</w:t>
      </w:r>
    </w:p>
    <w:tbl>
      <w:tblPr>
        <w:tblStyle w:val="6"/>
        <w:tblW w:w="8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1816"/>
        <w:gridCol w:w="1457"/>
        <w:gridCol w:w="2335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394" w:type="dxa"/>
            <w:gridSpan w:val="2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观 看 时 间</w:t>
            </w:r>
            <w:bookmarkStart w:id="5" w:name="_GoBack"/>
            <w:bookmarkEnd w:id="5"/>
          </w:p>
        </w:tc>
        <w:tc>
          <w:tcPr>
            <w:tcW w:w="1457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观 看 设 备</w:t>
            </w:r>
          </w:p>
        </w:tc>
        <w:tc>
          <w:tcPr>
            <w:tcW w:w="2335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观 看 效 果</w:t>
            </w:r>
          </w:p>
        </w:tc>
        <w:tc>
          <w:tcPr>
            <w:tcW w:w="13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观看监督人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4" w:type="dxa"/>
            <w:gridSpan w:val="2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  <w:r>
              <w:rPr>
                <w:rFonts w:hint="eastAsia"/>
              </w:rPr>
              <w:t xml:space="preserve">_____年___月____日 </w:t>
            </w:r>
            <w:r>
              <w:rPr>
                <w:rFonts w:hint="eastAsia"/>
                <w:u w:val="single"/>
              </w:rPr>
              <w:t xml:space="preserve">     ~     </w:t>
            </w:r>
          </w:p>
        </w:tc>
        <w:tc>
          <w:tcPr>
            <w:tcW w:w="1457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2335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  <w:r>
              <w:rPr>
                <w:rFonts w:hint="eastAsia"/>
              </w:rPr>
              <w:t>好 / 较好 / 一般 / 差</w:t>
            </w:r>
          </w:p>
        </w:tc>
        <w:tc>
          <w:tcPr>
            <w:tcW w:w="13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  <w:r>
              <w:rPr>
                <w:rFonts w:hint="eastAsia"/>
              </w:rPr>
              <w:t>观后存在问题</w:t>
            </w:r>
          </w:p>
        </w:tc>
        <w:tc>
          <w:tcPr>
            <w:tcW w:w="6958" w:type="dxa"/>
            <w:gridSpan w:val="4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</w:tr>
    </w:tbl>
    <w:p>
      <w:pPr>
        <w:jc w:val="left"/>
        <w:rPr>
          <w:iCs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704178"/>
    <w:multiLevelType w:val="singleLevel"/>
    <w:tmpl w:val="A670417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B266EA5"/>
    <w:multiLevelType w:val="singleLevel"/>
    <w:tmpl w:val="1B266EA5"/>
    <w:lvl w:ilvl="0" w:tentative="0">
      <w:start w:val="5"/>
      <w:numFmt w:val="decimal"/>
      <w:suff w:val="space"/>
      <w:lvlText w:val="%1."/>
      <w:lvlJc w:val="left"/>
    </w:lvl>
  </w:abstractNum>
  <w:abstractNum w:abstractNumId="2">
    <w:nsid w:val="1DBE3053"/>
    <w:multiLevelType w:val="multilevel"/>
    <w:tmpl w:val="1DBE3053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1F20D23"/>
    <w:multiLevelType w:val="singleLevel"/>
    <w:tmpl w:val="71F20D23"/>
    <w:lvl w:ilvl="0" w:tentative="0">
      <w:start w:val="3"/>
      <w:numFmt w:val="decimal"/>
      <w:suff w:val="space"/>
      <w:lvlText w:val="%1.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MyOTRlMGUxOTYyOWY5MTU4MWU2NzAwMDc1YjQ5OGIifQ=="/>
  </w:docVars>
  <w:rsids>
    <w:rsidRoot w:val="00821798"/>
    <w:rsid w:val="000424E7"/>
    <w:rsid w:val="000C2AC6"/>
    <w:rsid w:val="000C6996"/>
    <w:rsid w:val="000D5040"/>
    <w:rsid w:val="001A30DA"/>
    <w:rsid w:val="001F7FE9"/>
    <w:rsid w:val="002356BE"/>
    <w:rsid w:val="00272A90"/>
    <w:rsid w:val="00276B9A"/>
    <w:rsid w:val="00280120"/>
    <w:rsid w:val="002A21CD"/>
    <w:rsid w:val="002A447F"/>
    <w:rsid w:val="002E2EE0"/>
    <w:rsid w:val="00315A08"/>
    <w:rsid w:val="00321F2B"/>
    <w:rsid w:val="003428E0"/>
    <w:rsid w:val="00367D72"/>
    <w:rsid w:val="0038062C"/>
    <w:rsid w:val="00384FFA"/>
    <w:rsid w:val="00394F4D"/>
    <w:rsid w:val="0042397F"/>
    <w:rsid w:val="0049117C"/>
    <w:rsid w:val="005351D0"/>
    <w:rsid w:val="005936B3"/>
    <w:rsid w:val="005F1745"/>
    <w:rsid w:val="006079BC"/>
    <w:rsid w:val="00621578"/>
    <w:rsid w:val="006A1783"/>
    <w:rsid w:val="007266D4"/>
    <w:rsid w:val="00732948"/>
    <w:rsid w:val="00773598"/>
    <w:rsid w:val="007E6B83"/>
    <w:rsid w:val="00821798"/>
    <w:rsid w:val="00856A45"/>
    <w:rsid w:val="00880DED"/>
    <w:rsid w:val="008F758B"/>
    <w:rsid w:val="00906C5C"/>
    <w:rsid w:val="00923093"/>
    <w:rsid w:val="00A87C38"/>
    <w:rsid w:val="00A96BE2"/>
    <w:rsid w:val="00B1255B"/>
    <w:rsid w:val="00B50C33"/>
    <w:rsid w:val="00BA5FCA"/>
    <w:rsid w:val="00BE4871"/>
    <w:rsid w:val="00C57F89"/>
    <w:rsid w:val="00C74450"/>
    <w:rsid w:val="00D83949"/>
    <w:rsid w:val="00D975AE"/>
    <w:rsid w:val="00DE3FDE"/>
    <w:rsid w:val="00DE44C1"/>
    <w:rsid w:val="00E73375"/>
    <w:rsid w:val="00F65C52"/>
    <w:rsid w:val="012D0455"/>
    <w:rsid w:val="02B97B5D"/>
    <w:rsid w:val="0D6B3D7C"/>
    <w:rsid w:val="0FA7274D"/>
    <w:rsid w:val="120A65B2"/>
    <w:rsid w:val="261700E2"/>
    <w:rsid w:val="2D5152F0"/>
    <w:rsid w:val="3048162F"/>
    <w:rsid w:val="34A50D3D"/>
    <w:rsid w:val="423834FA"/>
    <w:rsid w:val="428548A7"/>
    <w:rsid w:val="461428AE"/>
    <w:rsid w:val="495D6634"/>
    <w:rsid w:val="4F7C4FF2"/>
    <w:rsid w:val="517014CF"/>
    <w:rsid w:val="5336793B"/>
    <w:rsid w:val="5768252E"/>
    <w:rsid w:val="593527A4"/>
    <w:rsid w:val="5A3B645F"/>
    <w:rsid w:val="5DAC5F3F"/>
    <w:rsid w:val="5EE64777"/>
    <w:rsid w:val="68EE0CDA"/>
    <w:rsid w:val="752944FC"/>
    <w:rsid w:val="77F8453C"/>
    <w:rsid w:val="78587757"/>
    <w:rsid w:val="799677F7"/>
    <w:rsid w:val="7BE1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paragraph" w:styleId="5">
    <w:name w:val="Normal (Web)"/>
    <w:basedOn w:val="1"/>
    <w:autoRedefine/>
    <w:semiHidden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link w:val="4"/>
    <w:autoRedefine/>
    <w:qFormat/>
    <w:uiPriority w:val="99"/>
    <w:rPr>
      <w:rFonts w:eastAsia="宋体"/>
      <w:sz w:val="18"/>
      <w:szCs w:val="18"/>
    </w:rPr>
  </w:style>
  <w:style w:type="character" w:customStyle="1" w:styleId="10">
    <w:name w:val="页眉 字符1"/>
    <w:basedOn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Body text|2_"/>
    <w:basedOn w:val="8"/>
    <w:link w:val="14"/>
    <w:uiPriority w:val="0"/>
  </w:style>
  <w:style w:type="paragraph" w:customStyle="1" w:styleId="14">
    <w:name w:val="Body text|2"/>
    <w:basedOn w:val="1"/>
    <w:link w:val="13"/>
    <w:autoRedefine/>
    <w:qFormat/>
    <w:uiPriority w:val="0"/>
    <w:pPr>
      <w:spacing w:after="100" w:line="276" w:lineRule="auto"/>
      <w:jc w:val="left"/>
    </w:pPr>
    <w:rPr>
      <w:kern w:val="0"/>
      <w:sz w:val="20"/>
      <w:szCs w:val="20"/>
    </w:rPr>
  </w:style>
  <w:style w:type="paragraph" w:customStyle="1" w:styleId="15">
    <w:name w:val="Table of contents|1"/>
    <w:basedOn w:val="1"/>
    <w:qFormat/>
    <w:uiPriority w:val="0"/>
    <w:pPr>
      <w:widowControl w:val="0"/>
      <w:shd w:val="clear" w:color="auto" w:fill="auto"/>
      <w:spacing w:after="80"/>
    </w:pPr>
    <w:rPr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1136</Words>
  <Characters>6479</Characters>
  <Lines>53</Lines>
  <Paragraphs>15</Paragraphs>
  <TotalTime>25</TotalTime>
  <ScaleCrop>false</ScaleCrop>
  <LinksUpToDate>false</LinksUpToDate>
  <CharactersWithSpaces>7600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2020-11-11T03:56:00Z</dcterms:created>
  <dc:creator>Administrator</dc:creator>
  <cp:lastModifiedBy>流光飞舞</cp:lastModifiedBy>
  <dcterms:modified xsi:type="dcterms:W3CDTF">2024-04-16T08:50:10Z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B0E830657BE343B880355A47BD4DE49B</vt:lpwstr>
  </property>
</Properties>
</file>